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589C" w14:textId="451DA85E" w:rsidR="00EB36DB" w:rsidRDefault="00EB36DB" w:rsidP="00EB36DB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004C2A" wp14:editId="7612AA56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36853" w14:textId="77777777" w:rsidR="00EB36DB" w:rsidRDefault="00EB36DB" w:rsidP="00EB36DB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09D5FDEA" w14:textId="77777777" w:rsidR="00EB36DB" w:rsidRDefault="00EB36DB" w:rsidP="00EB36DB">
                            <w:pPr>
                              <w:jc w:val="center"/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4C2A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margin-left:3.55pt;margin-top:-31.55pt;width:54.75pt;height:3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kgd6KkMCAABO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3B536853" w14:textId="77777777" w:rsidR="00EB36DB" w:rsidRDefault="00EB36DB" w:rsidP="00EB36DB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09D5FDEA" w14:textId="77777777" w:rsidR="00EB36DB" w:rsidRDefault="00EB36DB" w:rsidP="00EB36DB">
                      <w:pPr>
                        <w:jc w:val="center"/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中五物理 電學</w:t>
      </w:r>
    </w:p>
    <w:p w14:paraId="0DE00F4C" w14:textId="77777777" w:rsidR="00EB36DB" w:rsidRDefault="00EB36DB" w:rsidP="00EB36DB">
      <w:pPr>
        <w:rPr>
          <w:rFonts w:ascii="Microsoft JhengHei UI" w:eastAsia="Microsoft JhengHei UI" w:hAnsi="Microsoft JhengHei UI" w:hint="eastAsia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lang w:val="en-GB"/>
        </w:rPr>
        <w:t>並聯組合電阻器</w:t>
      </w:r>
    </w:p>
    <w:p w14:paraId="67B79A0B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兩個電阻器並聯，再接到電池組。</w:t>
      </w:r>
    </w:p>
    <w:p w14:paraId="099D841F" w14:textId="434F1455" w:rsidR="00EB36DB" w:rsidRDefault="00EB36DB" w:rsidP="00EB36DB">
      <w:pPr>
        <w:jc w:val="center"/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/>
          <w:noProof/>
        </w:rPr>
        <w:drawing>
          <wp:inline distT="0" distB="0" distL="0" distR="0" wp14:anchorId="6476C43E" wp14:editId="7C0ABF05">
            <wp:extent cx="2152650" cy="2000250"/>
            <wp:effectExtent l="0" t="0" r="0" b="0"/>
            <wp:docPr id="1" name="圖片 1" descr="一張含有 文字, 白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一張含有 文字, 白板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250DB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(a) 求兩個電阻器並聯後的等效電阻。</w:t>
      </w:r>
    </w:p>
    <w:p w14:paraId="5744D938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 xml:space="preserve">(b) 流過6 </w:t>
      </w:r>
      <w:r>
        <w:rPr>
          <w:rFonts w:ascii="Microsoft JhengHei UI" w:eastAsia="Microsoft JhengHei UI" w:hAnsi="Microsoft JhengHei UI"/>
          <w:lang w:val="en-GB"/>
        </w:rPr>
        <w:sym w:font="Symbol" w:char="F057"/>
      </w:r>
      <w:r>
        <w:rPr>
          <w:rFonts w:ascii="Microsoft JhengHei UI" w:eastAsia="Microsoft JhengHei UI" w:hAnsi="Microsoft JhengHei UI" w:hint="eastAsia"/>
          <w:lang w:val="en-GB"/>
        </w:rPr>
        <w:t xml:space="preserve"> 電阻器的電流是多少?</w:t>
      </w:r>
    </w:p>
    <w:p w14:paraId="074E1655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(c) 主電路的總電流是多少?</w:t>
      </w:r>
    </w:p>
    <w:p w14:paraId="59BB7E50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</w:p>
    <w:p w14:paraId="08E9AF30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 xml:space="preserve">(a) </w:t>
      </w:r>
    </w:p>
    <w:p w14:paraId="07F27C0A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</w:p>
    <w:p w14:paraId="7C8D3690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</w:p>
    <w:p w14:paraId="50733596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</w:p>
    <w:p w14:paraId="6EDB9E52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</w:p>
    <w:p w14:paraId="7A55A007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 xml:space="preserve">(b) </w:t>
      </w:r>
    </w:p>
    <w:p w14:paraId="41E930A4" w14:textId="77777777" w:rsidR="00EB36DB" w:rsidRDefault="00EB36DB" w:rsidP="00EB36DB">
      <w:pPr>
        <w:rPr>
          <w:rFonts w:ascii="Microsoft JhengHei UI" w:eastAsia="Microsoft JhengHei UI" w:hAnsi="Microsoft JhengHei UI" w:hint="eastAsia"/>
          <w:lang w:val="en-GB"/>
        </w:rPr>
      </w:pPr>
    </w:p>
    <w:p w14:paraId="573011B9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AE"/>
    <w:rsid w:val="0003161E"/>
    <w:rsid w:val="00231EAE"/>
    <w:rsid w:val="00C51A72"/>
    <w:rsid w:val="00E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D6DFB-D1EE-4F78-BE21-03A2B374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6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2021-08-29T08:52:00Z</dcterms:created>
  <dcterms:modified xsi:type="dcterms:W3CDTF">2021-08-29T08:53:00Z</dcterms:modified>
</cp:coreProperties>
</file>